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Helvetica" w:hAnsi="Helvetica" w:cs="Helvetica"/>
          <w:color w:val="000000"/>
        </w:rPr>
        <w:t>CPPminutes</w:t>
      </w:r>
      <w:proofErr w:type="spellEnd"/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3/27/13</w:t>
      </w:r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 xml:space="preserve">In attendance:  </w:t>
      </w:r>
      <w:proofErr w:type="spellStart"/>
      <w:r>
        <w:rPr>
          <w:rFonts w:ascii="Helvetica" w:hAnsi="Helvetica" w:cs="Helvetica"/>
          <w:color w:val="000000"/>
        </w:rPr>
        <w:t>Landreau</w:t>
      </w:r>
      <w:proofErr w:type="spellEnd"/>
      <w:r>
        <w:rPr>
          <w:rFonts w:ascii="Helvetica" w:hAnsi="Helvetica" w:cs="Helvetica"/>
          <w:color w:val="000000"/>
        </w:rPr>
        <w:t xml:space="preserve">, Ricketts, </w:t>
      </w:r>
      <w:proofErr w:type="spellStart"/>
      <w:r>
        <w:rPr>
          <w:rFonts w:ascii="Helvetica" w:hAnsi="Helvetica" w:cs="Helvetica"/>
          <w:color w:val="000000"/>
        </w:rPr>
        <w:t>Magliaro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Triponi</w:t>
      </w:r>
      <w:proofErr w:type="spellEnd"/>
      <w:r>
        <w:rPr>
          <w:rFonts w:ascii="Helvetica" w:hAnsi="Helvetica" w:cs="Helvetica"/>
          <w:color w:val="000000"/>
        </w:rPr>
        <w:t xml:space="preserve">, Wiley, </w:t>
      </w:r>
      <w:proofErr w:type="spellStart"/>
      <w:r>
        <w:rPr>
          <w:rFonts w:ascii="Helvetica" w:hAnsi="Helvetica" w:cs="Helvetica"/>
          <w:color w:val="000000"/>
        </w:rPr>
        <w:t>DiSieno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Kopcke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Prensky</w:t>
      </w:r>
      <w:proofErr w:type="spellEnd"/>
      <w:r>
        <w:rPr>
          <w:rFonts w:ascii="Helvetica" w:hAnsi="Helvetica" w:cs="Helvetica"/>
          <w:color w:val="000000"/>
        </w:rPr>
        <w:t xml:space="preserve">, Haynes, Curtis, </w:t>
      </w:r>
      <w:proofErr w:type="spellStart"/>
      <w:r>
        <w:rPr>
          <w:rFonts w:ascii="Helvetica" w:hAnsi="Helvetica" w:cs="Helvetica"/>
          <w:color w:val="000000"/>
        </w:rPr>
        <w:t>Angeloni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Scarpati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Paliwal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Gitenstein</w:t>
      </w:r>
      <w:proofErr w:type="spellEnd"/>
      <w:r>
        <w:rPr>
          <w:rFonts w:ascii="Helvetica" w:hAnsi="Helvetica" w:cs="Helvetica"/>
          <w:color w:val="000000"/>
        </w:rPr>
        <w:t>, and Taylor.</w:t>
      </w:r>
      <w:proofErr w:type="gramEnd"/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 xml:space="preserve">Preliminary budget report by Ricketts and </w:t>
      </w:r>
      <w:proofErr w:type="spellStart"/>
      <w:r>
        <w:rPr>
          <w:rFonts w:ascii="Helvetica" w:hAnsi="Helvetica" w:cs="Helvetica"/>
          <w:color w:val="000000"/>
        </w:rPr>
        <w:t>Gitenstein</w:t>
      </w:r>
      <w:proofErr w:type="spellEnd"/>
      <w:r>
        <w:rPr>
          <w:rFonts w:ascii="Helvetica" w:hAnsi="Helvetica" w:cs="Helvetica"/>
          <w:color w:val="000000"/>
        </w:rPr>
        <w:t xml:space="preserve"> for FY 2014.</w:t>
      </w:r>
      <w:proofErr w:type="gramEnd"/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Charge from Steering on academic schedule grid:  the Provost suggested the schedule grid </w:t>
      </w:r>
      <w:proofErr w:type="gramStart"/>
      <w:r>
        <w:rPr>
          <w:rFonts w:ascii="Helvetica" w:hAnsi="Helvetica" w:cs="Helvetica"/>
          <w:color w:val="000000"/>
        </w:rPr>
        <w:t>could be revisited</w:t>
      </w:r>
      <w:proofErr w:type="gramEnd"/>
      <w:r>
        <w:rPr>
          <w:rFonts w:ascii="Helvetica" w:hAnsi="Helvetica" w:cs="Helvetica"/>
          <w:color w:val="000000"/>
        </w:rPr>
        <w:t xml:space="preserve"> in a larger conversation that might include looking at the 2 </w:t>
      </w:r>
      <w:proofErr w:type="spellStart"/>
      <w:r>
        <w:rPr>
          <w:rFonts w:ascii="Helvetica" w:hAnsi="Helvetica" w:cs="Helvetica"/>
          <w:color w:val="000000"/>
        </w:rPr>
        <w:t>hr</w:t>
      </w:r>
      <w:proofErr w:type="spellEnd"/>
      <w:r>
        <w:rPr>
          <w:rFonts w:ascii="Helvetica" w:hAnsi="Helvetica" w:cs="Helvetica"/>
          <w:color w:val="000000"/>
        </w:rPr>
        <w:t xml:space="preserve"> time slots</w:t>
      </w:r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Curtis discussed the Senate document on program excellence.  Questions that arose:</w:t>
      </w:r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Can the document be accepted</w:t>
      </w:r>
      <w:proofErr w:type="gramEnd"/>
      <w:r>
        <w:rPr>
          <w:rFonts w:ascii="Helvetica" w:hAnsi="Helvetica" w:cs="Helvetica"/>
          <w:color w:val="000000"/>
        </w:rPr>
        <w:t xml:space="preserve"> as is or does it need to pass through more governance hands?</w:t>
      </w:r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Helvetica" w:hAnsi="Helvetica" w:cs="Helvetica"/>
          <w:color w:val="000000"/>
        </w:rPr>
        <w:t>Prensky's</w:t>
      </w:r>
      <w:proofErr w:type="spellEnd"/>
      <w:r>
        <w:rPr>
          <w:rFonts w:ascii="Helvetica" w:hAnsi="Helvetica" w:cs="Helvetica"/>
          <w:color w:val="000000"/>
        </w:rPr>
        <w:t xml:space="preserve"> objection:  the document </w:t>
      </w:r>
      <w:proofErr w:type="gramStart"/>
      <w:r>
        <w:rPr>
          <w:rFonts w:ascii="Helvetica" w:hAnsi="Helvetica" w:cs="Helvetica"/>
          <w:color w:val="000000"/>
        </w:rPr>
        <w:t>is not tied</w:t>
      </w:r>
      <w:proofErr w:type="gramEnd"/>
      <w:r>
        <w:rPr>
          <w:rFonts w:ascii="Helvetica" w:hAnsi="Helvetica" w:cs="Helvetica"/>
          <w:color w:val="000000"/>
        </w:rPr>
        <w:t xml:space="preserve"> to strategic planning processes.</w:t>
      </w:r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How does definition of excellence make possible budget decisions?</w:t>
      </w:r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If all </w:t>
      </w:r>
      <w:proofErr w:type="spellStart"/>
      <w:r>
        <w:rPr>
          <w:rFonts w:ascii="Helvetica" w:hAnsi="Helvetica" w:cs="Helvetica"/>
          <w:color w:val="000000"/>
        </w:rPr>
        <w:t>depts</w:t>
      </w:r>
      <w:proofErr w:type="spellEnd"/>
      <w:r>
        <w:rPr>
          <w:rFonts w:ascii="Helvetica" w:hAnsi="Helvetica" w:cs="Helvetica"/>
          <w:color w:val="000000"/>
        </w:rPr>
        <w:t xml:space="preserve"> are excellent, how are these decisions to </w:t>
      </w:r>
      <w:proofErr w:type="gramStart"/>
      <w:r>
        <w:rPr>
          <w:rFonts w:ascii="Helvetica" w:hAnsi="Helvetica" w:cs="Helvetica"/>
          <w:color w:val="000000"/>
        </w:rPr>
        <w:t>be made</w:t>
      </w:r>
      <w:proofErr w:type="gramEnd"/>
      <w:r>
        <w:rPr>
          <w:rFonts w:ascii="Helvetica" w:hAnsi="Helvetica" w:cs="Helvetica"/>
          <w:color w:val="000000"/>
        </w:rPr>
        <w:t>?</w:t>
      </w:r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Helvetica" w:hAnsi="Helvetica" w:cs="Helvetica"/>
          <w:color w:val="000000"/>
        </w:rPr>
        <w:t>Scarpati</w:t>
      </w:r>
      <w:proofErr w:type="spellEnd"/>
      <w:r>
        <w:rPr>
          <w:rFonts w:ascii="Helvetica" w:hAnsi="Helvetica" w:cs="Helvetica"/>
          <w:color w:val="000000"/>
        </w:rPr>
        <w:t xml:space="preserve"> framed the issue as follows:  the intent is to empower leadership to respond to resource allocation requests.</w:t>
      </w:r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Helvetica" w:hAnsi="Helvetica" w:cs="Helvetica"/>
          <w:color w:val="000000"/>
        </w:rPr>
        <w:t>DiSieno</w:t>
      </w:r>
      <w:proofErr w:type="spellEnd"/>
      <w:r>
        <w:rPr>
          <w:rFonts w:ascii="Helvetica" w:hAnsi="Helvetica" w:cs="Helvetica"/>
          <w:color w:val="000000"/>
        </w:rPr>
        <w:t xml:space="preserve"> gave an update from strategic planning subcommittee.</w:t>
      </w:r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Submitted by Haynes</w:t>
      </w:r>
    </w:p>
    <w:p w:rsidR="006A4D97" w:rsidRDefault="006A4D97" w:rsidP="006A4D9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4/10/13</w:t>
      </w:r>
    </w:p>
    <w:p w:rsidR="00BC4EDB" w:rsidRDefault="00BC4EDB">
      <w:bookmarkStart w:id="0" w:name="_GoBack"/>
      <w:bookmarkEnd w:id="0"/>
    </w:p>
    <w:sectPr w:rsidR="00BC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97"/>
    <w:rsid w:val="006A4D97"/>
    <w:rsid w:val="00BC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1</cp:revision>
  <dcterms:created xsi:type="dcterms:W3CDTF">2013-08-04T20:40:00Z</dcterms:created>
  <dcterms:modified xsi:type="dcterms:W3CDTF">2013-08-04T20:41:00Z</dcterms:modified>
</cp:coreProperties>
</file>