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6A" w:rsidRDefault="0032726A" w:rsidP="0032726A">
      <w:pPr>
        <w:jc w:val="both"/>
        <w:rPr>
          <w:b/>
        </w:rPr>
      </w:pPr>
      <w:r w:rsidRPr="002075AA">
        <w:rPr>
          <w:b/>
        </w:rPr>
        <w:t>MEMORANDUM</w:t>
      </w:r>
      <w:r>
        <w:rPr>
          <w:b/>
        </w:rPr>
        <w:t xml:space="preserve">    </w:t>
      </w:r>
    </w:p>
    <w:p w:rsidR="0032726A" w:rsidRPr="002075AA" w:rsidRDefault="0032726A" w:rsidP="0032726A">
      <w:pPr>
        <w:jc w:val="both"/>
        <w:rPr>
          <w:b/>
        </w:rPr>
      </w:pPr>
    </w:p>
    <w:p w:rsidR="0032726A" w:rsidRPr="002075AA" w:rsidRDefault="0032726A" w:rsidP="0032726A">
      <w:pPr>
        <w:jc w:val="both"/>
        <w:rPr>
          <w:b/>
        </w:rPr>
      </w:pPr>
    </w:p>
    <w:p w:rsidR="0032726A" w:rsidRPr="002075AA" w:rsidRDefault="0032726A" w:rsidP="0032726A">
      <w:pPr>
        <w:tabs>
          <w:tab w:val="left" w:pos="1800"/>
        </w:tabs>
        <w:jc w:val="both"/>
      </w:pPr>
      <w:r w:rsidRPr="002075AA">
        <w:rPr>
          <w:b/>
        </w:rPr>
        <w:t>TO:</w:t>
      </w:r>
      <w:r w:rsidRPr="002075AA">
        <w:rPr>
          <w:b/>
        </w:rPr>
        <w:tab/>
      </w:r>
      <w:r w:rsidRPr="002075AA">
        <w:t xml:space="preserve">Committee on </w:t>
      </w:r>
      <w:r>
        <w:t>Academic Programs</w:t>
      </w:r>
    </w:p>
    <w:p w:rsidR="0032726A" w:rsidRPr="002075AA" w:rsidRDefault="0032726A" w:rsidP="0032726A">
      <w:pPr>
        <w:tabs>
          <w:tab w:val="left" w:pos="1800"/>
        </w:tabs>
        <w:jc w:val="both"/>
      </w:pPr>
      <w:r w:rsidRPr="002075AA">
        <w:rPr>
          <w:b/>
        </w:rPr>
        <w:tab/>
      </w:r>
    </w:p>
    <w:p w:rsidR="0032726A" w:rsidRPr="002075AA" w:rsidRDefault="0032726A" w:rsidP="0032726A">
      <w:pPr>
        <w:tabs>
          <w:tab w:val="left" w:pos="1800"/>
        </w:tabs>
        <w:jc w:val="both"/>
      </w:pPr>
      <w:r w:rsidRPr="002075AA">
        <w:rPr>
          <w:b/>
        </w:rPr>
        <w:t>FROM:</w:t>
      </w:r>
      <w:r w:rsidRPr="002075AA">
        <w:rPr>
          <w:b/>
        </w:rPr>
        <w:tab/>
      </w:r>
      <w:r w:rsidRPr="002075AA">
        <w:t xml:space="preserve">Steering Committee </w:t>
      </w:r>
    </w:p>
    <w:p w:rsidR="0032726A" w:rsidRPr="002075AA" w:rsidRDefault="0032726A" w:rsidP="0032726A">
      <w:pPr>
        <w:tabs>
          <w:tab w:val="left" w:pos="1800"/>
        </w:tabs>
        <w:jc w:val="both"/>
      </w:pPr>
    </w:p>
    <w:p w:rsidR="0032726A" w:rsidRPr="002075AA" w:rsidRDefault="0032726A" w:rsidP="0032726A">
      <w:pPr>
        <w:tabs>
          <w:tab w:val="left" w:pos="1800"/>
        </w:tabs>
        <w:ind w:left="1800" w:hanging="1800"/>
        <w:jc w:val="both"/>
      </w:pPr>
      <w:r w:rsidRPr="002075AA">
        <w:rPr>
          <w:b/>
        </w:rPr>
        <w:t>RE:</w:t>
      </w:r>
      <w:r w:rsidRPr="002075AA">
        <w:rPr>
          <w:b/>
        </w:rPr>
        <w:tab/>
      </w:r>
      <w:r>
        <w:t>International Business Program</w:t>
      </w:r>
    </w:p>
    <w:p w:rsidR="0032726A" w:rsidRPr="002075AA" w:rsidRDefault="0032726A" w:rsidP="0032726A">
      <w:pPr>
        <w:tabs>
          <w:tab w:val="left" w:pos="1800"/>
        </w:tabs>
        <w:jc w:val="both"/>
      </w:pPr>
    </w:p>
    <w:p w:rsidR="0032726A" w:rsidRPr="00226388" w:rsidRDefault="0032726A" w:rsidP="0032726A">
      <w:pPr>
        <w:tabs>
          <w:tab w:val="left" w:pos="1800"/>
        </w:tabs>
        <w:jc w:val="both"/>
      </w:pPr>
      <w:r w:rsidRPr="002075AA">
        <w:rPr>
          <w:b/>
        </w:rPr>
        <w:t>DATE:</w:t>
      </w:r>
      <w:r w:rsidRPr="002075AA">
        <w:rPr>
          <w:b/>
        </w:rPr>
        <w:tab/>
      </w:r>
      <w:r>
        <w:t xml:space="preserve">March </w:t>
      </w:r>
      <w:r w:rsidR="00987105">
        <w:t>2</w:t>
      </w:r>
      <w:r>
        <w:t>1, 2011</w:t>
      </w:r>
    </w:p>
    <w:p w:rsidR="0032726A" w:rsidRDefault="0032726A" w:rsidP="0032726A">
      <w:pPr>
        <w:jc w:val="both"/>
      </w:pPr>
    </w:p>
    <w:p w:rsidR="0032726A" w:rsidRDefault="0032726A" w:rsidP="0032726A">
      <w:pPr>
        <w:jc w:val="both"/>
      </w:pPr>
    </w:p>
    <w:p w:rsidR="0032726A" w:rsidRDefault="00456C46" w:rsidP="0032726A">
      <w:r>
        <w:rPr>
          <w:b/>
          <w:bCs/>
          <w:u w:val="single"/>
        </w:rPr>
        <w:t>Background</w:t>
      </w:r>
      <w:r w:rsidR="0032726A" w:rsidRPr="00A20832">
        <w:rPr>
          <w:b/>
          <w:bCs/>
          <w:u w:val="single"/>
        </w:rPr>
        <w:t>:</w:t>
      </w:r>
      <w:r w:rsidR="0032726A" w:rsidRPr="00DF37EC">
        <w:t xml:space="preserve"> </w:t>
      </w:r>
    </w:p>
    <w:p w:rsidR="0032726A" w:rsidRDefault="0032726A" w:rsidP="0032726A"/>
    <w:p w:rsidR="0032726A" w:rsidRDefault="0032726A" w:rsidP="0032726A">
      <w:r>
        <w:t xml:space="preserve">The School of Business has submitted a proposal (materials attached) to replace </w:t>
      </w:r>
      <w:r w:rsidR="00E52D07">
        <w:t xml:space="preserve">the </w:t>
      </w:r>
      <w:r>
        <w:t xml:space="preserve">current International Business specialization within </w:t>
      </w:r>
      <w:r w:rsidR="00E52D07">
        <w:t xml:space="preserve">the </w:t>
      </w:r>
      <w:r>
        <w:t xml:space="preserve">Business Administration major with a “Business + International Studies Program” that combines a business specialization (i.e., economics, accounting, finance, marketing, management, or interdisciplinary business) with: </w:t>
      </w:r>
    </w:p>
    <w:p w:rsidR="0032726A" w:rsidRDefault="0032726A" w:rsidP="0032726A">
      <w:pPr>
        <w:pStyle w:val="ColorfulList-Accent11"/>
        <w:numPr>
          <w:ilvl w:val="0"/>
          <w:numId w:val="1"/>
        </w:numPr>
      </w:pPr>
      <w:r>
        <w:t>a dual major in International Studies, or</w:t>
      </w:r>
    </w:p>
    <w:p w:rsidR="0032726A" w:rsidRDefault="0032726A" w:rsidP="0032726A">
      <w:pPr>
        <w:pStyle w:val="ColorfulList-Accent11"/>
        <w:numPr>
          <w:ilvl w:val="0"/>
          <w:numId w:val="1"/>
        </w:numPr>
      </w:pPr>
      <w:r>
        <w:t>a minor in International Studies, African Studies, Central Eurasian Studies, European Studies, Latin-American &amp; Caribbean Studies or Middle Eastern Studies plus participation in an international trip such as a study abroad or summer program.</w:t>
      </w:r>
    </w:p>
    <w:p w:rsidR="0032726A" w:rsidRDefault="0032726A" w:rsidP="0032726A"/>
    <w:p w:rsidR="00456C46" w:rsidRPr="00456C46" w:rsidRDefault="00456C46" w:rsidP="0032726A">
      <w:pPr>
        <w:rPr>
          <w:b/>
          <w:u w:val="single"/>
        </w:rPr>
      </w:pPr>
      <w:r w:rsidRPr="00456C46">
        <w:rPr>
          <w:b/>
          <w:u w:val="single"/>
        </w:rPr>
        <w:t>Charge:</w:t>
      </w:r>
    </w:p>
    <w:p w:rsidR="00456C46" w:rsidRDefault="00456C46" w:rsidP="0032726A"/>
    <w:p w:rsidR="00E52D07" w:rsidRDefault="0032726A" w:rsidP="00513202">
      <w:r>
        <w:t xml:space="preserve">This proposal has two components:  program </w:t>
      </w:r>
      <w:r w:rsidR="00E52D07">
        <w:t xml:space="preserve">change and </w:t>
      </w:r>
      <w:r>
        <w:t>program closure.  In terms of the former, please review the proposal in light of the college’s procedures for program and curricular change</w:t>
      </w:r>
      <w:r w:rsidR="00E52D07">
        <w:t xml:space="preserve">   </w:t>
      </w:r>
      <w:hyperlink r:id="rId7" w:history="1">
        <w:r w:rsidR="00E52D07" w:rsidRPr="00D00186">
          <w:rPr>
            <w:rStyle w:val="Hyperlink"/>
          </w:rPr>
          <w:t>http://www.tcnj.edu/~academic/policy/programandcurricularchange.htm</w:t>
        </w:r>
      </w:hyperlink>
      <w:r w:rsidR="00E52D07">
        <w:t xml:space="preserve"> </w:t>
      </w:r>
      <w:r w:rsidR="00513202">
        <w:t>(</w:t>
      </w:r>
      <w:r w:rsidR="00513202" w:rsidRPr="00745EE5">
        <w:rPr>
          <w:bCs/>
        </w:rPr>
        <w:t>Please that this program already has been considered through the Council of Deans</w:t>
      </w:r>
      <w:r w:rsidR="00513202">
        <w:rPr>
          <w:bCs/>
        </w:rPr>
        <w:t xml:space="preserve"> as required by this procedure). </w:t>
      </w:r>
      <w:r>
        <w:t xml:space="preserve"> </w:t>
      </w:r>
      <w:r w:rsidR="00E52D07">
        <w:t xml:space="preserve">CAP also should consider how such a proposal falls within the programmatic taxonomy described in </w:t>
      </w:r>
      <w:hyperlink r:id="rId8" w:history="1">
        <w:r w:rsidR="00E52D07" w:rsidRPr="00D00186">
          <w:rPr>
            <w:rStyle w:val="Hyperlink"/>
          </w:rPr>
          <w:t>http://www.tcnj.edu/~academic/policy/Typesofmajors.htm</w:t>
        </w:r>
      </w:hyperlink>
      <w:r w:rsidR="00E52D07">
        <w:t xml:space="preserve">  In terms of the latter, please consult the college’s policy on program closure available at </w:t>
      </w:r>
      <w:hyperlink r:id="rId9" w:history="1">
        <w:r w:rsidR="00E52D07" w:rsidRPr="00D00186">
          <w:rPr>
            <w:rStyle w:val="Hyperlink"/>
          </w:rPr>
          <w:t>http://www.tcnj.edu/~academic/policy/Typesofmajors.htm</w:t>
        </w:r>
      </w:hyperlink>
      <w:r w:rsidR="00E52D07">
        <w:t xml:space="preserve"> </w:t>
      </w:r>
    </w:p>
    <w:p w:rsidR="00745EE5" w:rsidRPr="00745EE5" w:rsidRDefault="00745EE5" w:rsidP="0032726A">
      <w:pPr>
        <w:spacing w:before="240" w:after="120"/>
        <w:jc w:val="both"/>
        <w:rPr>
          <w:bCs/>
        </w:rPr>
      </w:pPr>
      <w:r w:rsidRPr="00745EE5">
        <w:rPr>
          <w:bCs/>
        </w:rPr>
        <w:t>Please that this program already has been considered through the Council of Deans</w:t>
      </w:r>
      <w:r w:rsidR="00513202">
        <w:rPr>
          <w:bCs/>
        </w:rPr>
        <w:t xml:space="preserve"> meeting</w:t>
      </w:r>
    </w:p>
    <w:p w:rsidR="0032726A" w:rsidRDefault="0032726A" w:rsidP="0032726A">
      <w:pPr>
        <w:spacing w:before="240" w:after="120"/>
        <w:jc w:val="both"/>
        <w:rPr>
          <w:b/>
          <w:bCs/>
          <w:u w:val="single"/>
        </w:rPr>
      </w:pPr>
      <w:r>
        <w:rPr>
          <w:b/>
          <w:bCs/>
          <w:u w:val="single"/>
        </w:rPr>
        <w:t>Timeline:</w:t>
      </w:r>
    </w:p>
    <w:p w:rsidR="0032726A" w:rsidRPr="00625422" w:rsidRDefault="0032726A" w:rsidP="0032726A">
      <w:pPr>
        <w:spacing w:before="240" w:after="120"/>
        <w:jc w:val="both"/>
        <w:rPr>
          <w:bCs/>
        </w:rPr>
      </w:pPr>
      <w:r>
        <w:rPr>
          <w:bCs/>
        </w:rPr>
        <w:t>If possible, the Steering Committee requests that you complet</w:t>
      </w:r>
      <w:r w:rsidR="00E52D07">
        <w:rPr>
          <w:bCs/>
        </w:rPr>
        <w:t>e this charge by the end of Spring semester 2011.</w:t>
      </w:r>
    </w:p>
    <w:p w:rsidR="0032726A" w:rsidRPr="00596C43" w:rsidRDefault="0032726A" w:rsidP="0032726A">
      <w:pPr>
        <w:spacing w:before="240" w:after="120"/>
        <w:jc w:val="both"/>
        <w:rPr>
          <w:b/>
          <w:bCs/>
        </w:rPr>
      </w:pPr>
      <w:r w:rsidRPr="00596C43">
        <w:rPr>
          <w:b/>
          <w:bCs/>
        </w:rPr>
        <w:t>TCNJ Governance Processes</w:t>
      </w:r>
    </w:p>
    <w:p w:rsidR="0032726A" w:rsidRPr="00596C43" w:rsidRDefault="0032726A" w:rsidP="0032726A">
      <w:pPr>
        <w:spacing w:before="240" w:after="120"/>
        <w:jc w:val="both"/>
      </w:pPr>
      <w:r w:rsidRPr="00596C43">
        <w:rPr>
          <w:b/>
          <w:bCs/>
        </w:rPr>
        <w:lastRenderedPageBreak/>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10"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32726A" w:rsidRPr="00596C43" w:rsidRDefault="0032726A" w:rsidP="0032726A">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32726A" w:rsidRPr="00596C43" w:rsidRDefault="0032726A" w:rsidP="0032726A">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32726A" w:rsidRPr="00596C43" w:rsidRDefault="0032726A" w:rsidP="0032726A">
      <w:pPr>
        <w:spacing w:before="240" w:after="120"/>
        <w:jc w:val="both"/>
        <w:rPr>
          <w:b/>
          <w:bCs/>
        </w:rPr>
      </w:pPr>
      <w:r w:rsidRPr="00596C43">
        <w:rPr>
          <w:b/>
          <w:bCs/>
        </w:rPr>
        <w:t>Testimony</w:t>
      </w:r>
    </w:p>
    <w:p w:rsidR="0032726A" w:rsidRPr="00596C43" w:rsidRDefault="0032726A" w:rsidP="0032726A">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32726A" w:rsidRDefault="0032726A" w:rsidP="0032726A"/>
    <w:p w:rsidR="00745EE5" w:rsidRDefault="00745EE5"/>
    <w:sectPr w:rsidR="00745EE5" w:rsidSect="00745EE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02" w:rsidRDefault="00513202" w:rsidP="00E52D07">
      <w:r>
        <w:separator/>
      </w:r>
    </w:p>
  </w:endnote>
  <w:endnote w:type="continuationSeparator" w:id="0">
    <w:p w:rsidR="00513202" w:rsidRDefault="00513202" w:rsidP="00E52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2" w:rsidRDefault="00513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2" w:rsidRDefault="005132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2" w:rsidRDefault="00513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02" w:rsidRDefault="00513202" w:rsidP="00E52D07">
      <w:r>
        <w:separator/>
      </w:r>
    </w:p>
  </w:footnote>
  <w:footnote w:type="continuationSeparator" w:id="0">
    <w:p w:rsidR="00513202" w:rsidRDefault="00513202" w:rsidP="00E52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2" w:rsidRDefault="005132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2" w:rsidRDefault="005132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02" w:rsidRDefault="00513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4E8E"/>
    <w:multiLevelType w:val="hybridMultilevel"/>
    <w:tmpl w:val="BAB8B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2726A"/>
    <w:rsid w:val="00236B49"/>
    <w:rsid w:val="00297C12"/>
    <w:rsid w:val="0032726A"/>
    <w:rsid w:val="00371621"/>
    <w:rsid w:val="00456C46"/>
    <w:rsid w:val="00463B1B"/>
    <w:rsid w:val="00513202"/>
    <w:rsid w:val="005B15E4"/>
    <w:rsid w:val="00660C34"/>
    <w:rsid w:val="00745EE5"/>
    <w:rsid w:val="00877575"/>
    <w:rsid w:val="00987105"/>
    <w:rsid w:val="00A20658"/>
    <w:rsid w:val="00A96869"/>
    <w:rsid w:val="00B639B5"/>
    <w:rsid w:val="00BB3C64"/>
    <w:rsid w:val="00E5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6A"/>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26A"/>
    <w:rPr>
      <w:color w:val="0000FF"/>
      <w:u w:val="single"/>
    </w:rPr>
  </w:style>
  <w:style w:type="paragraph" w:styleId="Header">
    <w:name w:val="header"/>
    <w:basedOn w:val="Normal"/>
    <w:link w:val="HeaderChar"/>
    <w:uiPriority w:val="99"/>
    <w:semiHidden/>
    <w:unhideWhenUsed/>
    <w:rsid w:val="0032726A"/>
    <w:pPr>
      <w:tabs>
        <w:tab w:val="center" w:pos="4680"/>
        <w:tab w:val="right" w:pos="9360"/>
      </w:tabs>
    </w:pPr>
  </w:style>
  <w:style w:type="character" w:customStyle="1" w:styleId="HeaderChar">
    <w:name w:val="Header Char"/>
    <w:basedOn w:val="DefaultParagraphFont"/>
    <w:link w:val="Header"/>
    <w:uiPriority w:val="99"/>
    <w:semiHidden/>
    <w:rsid w:val="0032726A"/>
    <w:rPr>
      <w:rFonts w:eastAsia="Times New Roman"/>
      <w:szCs w:val="24"/>
    </w:rPr>
  </w:style>
  <w:style w:type="paragraph" w:styleId="Footer">
    <w:name w:val="footer"/>
    <w:basedOn w:val="Normal"/>
    <w:link w:val="FooterChar"/>
    <w:uiPriority w:val="99"/>
    <w:semiHidden/>
    <w:unhideWhenUsed/>
    <w:rsid w:val="0032726A"/>
    <w:pPr>
      <w:tabs>
        <w:tab w:val="center" w:pos="4680"/>
        <w:tab w:val="right" w:pos="9360"/>
      </w:tabs>
    </w:pPr>
  </w:style>
  <w:style w:type="character" w:customStyle="1" w:styleId="FooterChar">
    <w:name w:val="Footer Char"/>
    <w:basedOn w:val="DefaultParagraphFont"/>
    <w:link w:val="Footer"/>
    <w:uiPriority w:val="99"/>
    <w:semiHidden/>
    <w:rsid w:val="0032726A"/>
    <w:rPr>
      <w:rFonts w:eastAsia="Times New Roman"/>
      <w:szCs w:val="24"/>
    </w:rPr>
  </w:style>
  <w:style w:type="paragraph" w:customStyle="1" w:styleId="ColorfulList-Accent11">
    <w:name w:val="Colorful List - Accent 11"/>
    <w:basedOn w:val="Normal"/>
    <w:uiPriority w:val="34"/>
    <w:qFormat/>
    <w:rsid w:val="0032726A"/>
    <w:pPr>
      <w:ind w:left="720"/>
      <w:contextualSpacing/>
    </w:pPr>
    <w:rPr>
      <w:rFonts w:eastAsia="Calibri"/>
      <w:szCs w:val="22"/>
    </w:rPr>
  </w:style>
  <w:style w:type="character" w:styleId="FollowedHyperlink">
    <w:name w:val="FollowedHyperlink"/>
    <w:basedOn w:val="DefaultParagraphFont"/>
    <w:uiPriority w:val="99"/>
    <w:semiHidden/>
    <w:unhideWhenUsed/>
    <w:rsid w:val="005132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academic/policy/Typesofmajor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nj.edu/~academic/policy/programandcurricularchange.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nj.edu/~steering" TargetMode="External"/><Relationship Id="rId4" Type="http://schemas.openxmlformats.org/officeDocument/2006/relationships/webSettings" Target="webSettings.xml"/><Relationship Id="rId9" Type="http://schemas.openxmlformats.org/officeDocument/2006/relationships/hyperlink" Target="http://www.tcnj.edu/~academic/policy/Typesofmajor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4</cp:revision>
  <dcterms:created xsi:type="dcterms:W3CDTF">2011-03-08T16:59:00Z</dcterms:created>
  <dcterms:modified xsi:type="dcterms:W3CDTF">2011-03-21T17:50:00Z</dcterms:modified>
</cp:coreProperties>
</file>