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47" w:rsidRDefault="00790E47" w:rsidP="00790E47">
      <w:r w:rsidRPr="00B3738D">
        <w:rPr>
          <w:b/>
        </w:rPr>
        <w:t>To:</w:t>
      </w:r>
      <w:r>
        <w:t xml:space="preserve">  </w:t>
      </w:r>
      <w:r>
        <w:tab/>
        <w:t>Committee on Students and Campus Community</w:t>
      </w:r>
    </w:p>
    <w:p w:rsidR="00790E47" w:rsidRDefault="00790E47" w:rsidP="00790E47">
      <w:pPr>
        <w:rPr>
          <w:b/>
        </w:rPr>
      </w:pPr>
    </w:p>
    <w:p w:rsidR="00790E47" w:rsidRDefault="00790E47" w:rsidP="00790E47">
      <w:r w:rsidRPr="00B3738D">
        <w:rPr>
          <w:b/>
        </w:rPr>
        <w:t xml:space="preserve">From: </w:t>
      </w:r>
      <w:r>
        <w:t xml:space="preserve"> Steering Committee</w:t>
      </w:r>
    </w:p>
    <w:p w:rsidR="00790E47" w:rsidRDefault="00790E47" w:rsidP="00790E47">
      <w:pPr>
        <w:rPr>
          <w:b/>
        </w:rPr>
      </w:pPr>
    </w:p>
    <w:p w:rsidR="00790E47" w:rsidRDefault="00790E47" w:rsidP="00790E47">
      <w:r w:rsidRPr="00B3738D">
        <w:rPr>
          <w:b/>
        </w:rPr>
        <w:t>Re:</w:t>
      </w:r>
      <w:r>
        <w:t xml:space="preserve">  </w:t>
      </w:r>
      <w:r>
        <w:tab/>
        <w:t>Computer Access Agreement</w:t>
      </w:r>
    </w:p>
    <w:p w:rsidR="00790E47" w:rsidRDefault="00790E47" w:rsidP="00790E47">
      <w:pPr>
        <w:rPr>
          <w:b/>
        </w:rPr>
      </w:pPr>
    </w:p>
    <w:p w:rsidR="00790E47" w:rsidRDefault="00790E47" w:rsidP="00790E47">
      <w:r w:rsidRPr="00B3738D">
        <w:rPr>
          <w:b/>
        </w:rPr>
        <w:t>Date:</w:t>
      </w:r>
      <w:r>
        <w:t xml:space="preserve">  </w:t>
      </w:r>
      <w:r>
        <w:tab/>
        <w:t>November 17, 2010</w:t>
      </w:r>
    </w:p>
    <w:p w:rsidR="00790E47" w:rsidRDefault="00790E47" w:rsidP="00790E47"/>
    <w:p w:rsidR="00790E47" w:rsidRDefault="00790E47" w:rsidP="00790E47"/>
    <w:p w:rsidR="00790E47" w:rsidRDefault="00790E47" w:rsidP="00790E47">
      <w:pPr>
        <w:rPr>
          <w:b/>
          <w:u w:val="single"/>
        </w:rPr>
      </w:pPr>
      <w:r>
        <w:rPr>
          <w:b/>
          <w:u w:val="single"/>
        </w:rPr>
        <w:t>Background:</w:t>
      </w:r>
    </w:p>
    <w:p w:rsidR="00790E47" w:rsidRDefault="00790E47" w:rsidP="00790E47"/>
    <w:p w:rsidR="00790E47" w:rsidRDefault="00790E47" w:rsidP="00790E47">
      <w:r>
        <w:t>Currently, the College has a Computer Access Agreement that was reviewed by the Steering Committee in 1996 and last revised in 2000.  Any new member of our campus community must agree to this document prior to receiving an email account and password.  There have</w:t>
      </w:r>
      <w:r w:rsidR="00556C17">
        <w:t>,</w:t>
      </w:r>
      <w:r>
        <w:t xml:space="preserve"> however, been significant changes in technology since 2000.  Consequently, the Office of Information Technology in conjunction with the Office of the General Counsel and with advi</w:t>
      </w:r>
      <w:r w:rsidR="00066E5B">
        <w:t>c</w:t>
      </w:r>
      <w:r>
        <w:t>e from Student Affairs has revised the Computing Access Agreement.  </w:t>
      </w:r>
      <w:r w:rsidR="00066E5B">
        <w:t xml:space="preserve">A copy is attached.  </w:t>
      </w:r>
    </w:p>
    <w:p w:rsidR="00790E47" w:rsidRDefault="00790E47" w:rsidP="00790E47"/>
    <w:p w:rsidR="00790E47" w:rsidRDefault="00790E47" w:rsidP="00790E47">
      <w:pPr>
        <w:rPr>
          <w:b/>
          <w:u w:val="single"/>
        </w:rPr>
      </w:pPr>
      <w:r>
        <w:rPr>
          <w:b/>
          <w:u w:val="single"/>
        </w:rPr>
        <w:t>Charge:</w:t>
      </w:r>
    </w:p>
    <w:p w:rsidR="00790E47" w:rsidRDefault="00790E47" w:rsidP="00790E47"/>
    <w:p w:rsidR="00556C17" w:rsidRDefault="00F92EFB" w:rsidP="00790E47">
      <w:r>
        <w:rPr>
          <w:szCs w:val="24"/>
        </w:rPr>
        <w:t xml:space="preserve">CSCC should consider the attached draft as part of the testimony that contributes to its preliminary recommendation (Step Two of the governance process).  </w:t>
      </w:r>
      <w:r w:rsidR="00B755B2">
        <w:t>C</w:t>
      </w:r>
      <w:r w:rsidR="00D87FC7">
        <w:t xml:space="preserve">SCC </w:t>
      </w:r>
      <w:r w:rsidR="00B755B2">
        <w:t xml:space="preserve">is asked to </w:t>
      </w:r>
      <w:r w:rsidR="00D87FC7">
        <w:t xml:space="preserve">review the proposed </w:t>
      </w:r>
      <w:r w:rsidR="001857A7">
        <w:t xml:space="preserve">revision of the </w:t>
      </w:r>
      <w:r w:rsidR="00D87FC7">
        <w:t xml:space="preserve">Computer Access Agreement and consider whether it is clear, comprehensive, and appropriate.  It </w:t>
      </w:r>
      <w:r w:rsidR="00556C17">
        <w:t xml:space="preserve">should </w:t>
      </w:r>
      <w:r w:rsidR="00D87FC7">
        <w:t xml:space="preserve">also, through the gathering of </w:t>
      </w:r>
      <w:r>
        <w:t xml:space="preserve">additional </w:t>
      </w:r>
      <w:r w:rsidR="00556C17">
        <w:t>testimony</w:t>
      </w:r>
      <w:r>
        <w:t xml:space="preserve"> from throughout the campus community</w:t>
      </w:r>
      <w:r w:rsidR="00556C17">
        <w:t>, determine the impact on members of the campus community</w:t>
      </w:r>
      <w:r w:rsidR="001857A7">
        <w:t xml:space="preserve"> </w:t>
      </w:r>
      <w:r>
        <w:t xml:space="preserve">and recommend changes or additions as determined to be necessary.  </w:t>
      </w:r>
    </w:p>
    <w:p w:rsidR="00F92EFB" w:rsidRDefault="00F92EFB" w:rsidP="00790E47"/>
    <w:p w:rsidR="00790E47" w:rsidRDefault="00790E47" w:rsidP="00556C17">
      <w:pPr>
        <w:rPr>
          <w:b/>
        </w:rPr>
      </w:pPr>
      <w:r w:rsidRPr="00434259">
        <w:rPr>
          <w:b/>
          <w:u w:val="single"/>
        </w:rPr>
        <w:t>Timeline</w:t>
      </w:r>
      <w:r w:rsidRPr="00434259">
        <w:rPr>
          <w:b/>
        </w:rPr>
        <w:t>:</w:t>
      </w:r>
      <w:r>
        <w:rPr>
          <w:b/>
        </w:rPr>
        <w:t xml:space="preserve">  </w:t>
      </w:r>
    </w:p>
    <w:p w:rsidR="00790E47" w:rsidRDefault="00790E47" w:rsidP="00790E47">
      <w:pPr>
        <w:spacing w:before="100" w:beforeAutospacing="1" w:after="100" w:afterAutospacing="1"/>
      </w:pPr>
      <w:r>
        <w:t xml:space="preserve">The </w:t>
      </w:r>
      <w:r w:rsidRPr="00434259">
        <w:t>Steering</w:t>
      </w:r>
      <w:r>
        <w:t xml:space="preserve"> Committee </w:t>
      </w:r>
      <w:r w:rsidR="00066E5B">
        <w:t xml:space="preserve">asks CSCC </w:t>
      </w:r>
      <w:r w:rsidR="00556C17">
        <w:t xml:space="preserve">to </w:t>
      </w:r>
      <w:r>
        <w:t xml:space="preserve">complete this charge by </w:t>
      </w:r>
      <w:r w:rsidR="00066E5B">
        <w:t xml:space="preserve">March </w:t>
      </w:r>
      <w:r>
        <w:t xml:space="preserve">2011.  </w:t>
      </w:r>
    </w:p>
    <w:p w:rsidR="00790E47" w:rsidRPr="00596C43" w:rsidRDefault="00790E47" w:rsidP="00790E47">
      <w:pPr>
        <w:spacing w:before="240" w:after="120"/>
        <w:jc w:val="center"/>
        <w:rPr>
          <w:b/>
          <w:bCs/>
        </w:rPr>
      </w:pPr>
      <w:r w:rsidRPr="00596C43">
        <w:rPr>
          <w:b/>
          <w:bCs/>
        </w:rPr>
        <w:t>TCNJ Governance Processes</w:t>
      </w:r>
    </w:p>
    <w:p w:rsidR="00790E47" w:rsidRPr="00596C43" w:rsidRDefault="00790E47" w:rsidP="00790E47">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790E47" w:rsidRPr="00596C43" w:rsidRDefault="00790E47" w:rsidP="00790E47">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w:t>
      </w:r>
      <w:r w:rsidRPr="00596C43">
        <w:lastRenderedPageBreak/>
        <w:t xml:space="preserve">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790E47" w:rsidRPr="00596C43" w:rsidRDefault="00790E47" w:rsidP="00790E47">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90E47" w:rsidRPr="00596C43" w:rsidRDefault="00790E47" w:rsidP="00790E47">
      <w:pPr>
        <w:spacing w:before="240" w:after="120"/>
        <w:jc w:val="both"/>
        <w:rPr>
          <w:b/>
          <w:bCs/>
        </w:rPr>
      </w:pPr>
      <w:r w:rsidRPr="00596C43">
        <w:rPr>
          <w:b/>
          <w:bCs/>
        </w:rPr>
        <w:t>Testimony</w:t>
      </w:r>
    </w:p>
    <w:p w:rsidR="00790E47" w:rsidRPr="00596C43" w:rsidRDefault="00790E47" w:rsidP="00790E47">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790E47" w:rsidRDefault="00790E47" w:rsidP="00790E47"/>
    <w:p w:rsidR="00790E47" w:rsidRDefault="00790E47" w:rsidP="00790E47"/>
    <w:p w:rsidR="00862869" w:rsidRDefault="00862869"/>
    <w:sectPr w:rsidR="00862869" w:rsidSect="00D87F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A7" w:rsidRDefault="001857A7" w:rsidP="00556C17">
      <w:r>
        <w:separator/>
      </w:r>
    </w:p>
  </w:endnote>
  <w:endnote w:type="continuationSeparator" w:id="0">
    <w:p w:rsidR="001857A7" w:rsidRDefault="001857A7" w:rsidP="0055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A7" w:rsidRDefault="00185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A7" w:rsidRDefault="00185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A7" w:rsidRDefault="00185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A7" w:rsidRDefault="001857A7" w:rsidP="00556C17">
      <w:r>
        <w:separator/>
      </w:r>
    </w:p>
  </w:footnote>
  <w:footnote w:type="continuationSeparator" w:id="0">
    <w:p w:rsidR="001857A7" w:rsidRDefault="001857A7" w:rsidP="00556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A7" w:rsidRDefault="00185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A7" w:rsidRDefault="00185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A7" w:rsidRDefault="00185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790E47"/>
    <w:rsid w:val="00066E5B"/>
    <w:rsid w:val="001857A7"/>
    <w:rsid w:val="003F3B04"/>
    <w:rsid w:val="00556C17"/>
    <w:rsid w:val="00790E47"/>
    <w:rsid w:val="00824739"/>
    <w:rsid w:val="00862869"/>
    <w:rsid w:val="009A7F9C"/>
    <w:rsid w:val="00B755B2"/>
    <w:rsid w:val="00D87FC7"/>
    <w:rsid w:val="00F50769"/>
    <w:rsid w:val="00F92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4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E47"/>
    <w:pPr>
      <w:tabs>
        <w:tab w:val="center" w:pos="4680"/>
        <w:tab w:val="right" w:pos="9360"/>
      </w:tabs>
    </w:pPr>
  </w:style>
  <w:style w:type="character" w:customStyle="1" w:styleId="HeaderChar">
    <w:name w:val="Header Char"/>
    <w:basedOn w:val="DefaultParagraphFont"/>
    <w:link w:val="Header"/>
    <w:uiPriority w:val="99"/>
    <w:semiHidden/>
    <w:rsid w:val="00790E47"/>
    <w:rPr>
      <w:rFonts w:eastAsia="Calibri" w:cs="Times New Roman"/>
    </w:rPr>
  </w:style>
  <w:style w:type="paragraph" w:styleId="Footer">
    <w:name w:val="footer"/>
    <w:basedOn w:val="Normal"/>
    <w:link w:val="FooterChar"/>
    <w:uiPriority w:val="99"/>
    <w:semiHidden/>
    <w:unhideWhenUsed/>
    <w:rsid w:val="00790E47"/>
    <w:pPr>
      <w:tabs>
        <w:tab w:val="center" w:pos="4680"/>
        <w:tab w:val="right" w:pos="9360"/>
      </w:tabs>
    </w:pPr>
  </w:style>
  <w:style w:type="character" w:customStyle="1" w:styleId="FooterChar">
    <w:name w:val="Footer Char"/>
    <w:basedOn w:val="DefaultParagraphFont"/>
    <w:link w:val="Footer"/>
    <w:uiPriority w:val="99"/>
    <w:semiHidden/>
    <w:rsid w:val="00790E47"/>
    <w:rPr>
      <w:rFonts w:eastAsia="Calibri" w:cs="Times New Roman"/>
    </w:rPr>
  </w:style>
  <w:style w:type="character" w:styleId="Hyperlink">
    <w:name w:val="Hyperlink"/>
    <w:basedOn w:val="DefaultParagraphFont"/>
    <w:uiPriority w:val="99"/>
    <w:rsid w:val="00790E47"/>
    <w:rPr>
      <w:color w:val="0000FF"/>
      <w:u w:val="single"/>
    </w:rPr>
  </w:style>
  <w:style w:type="paragraph" w:styleId="HTMLPreformatted">
    <w:name w:val="HTML Preformatted"/>
    <w:basedOn w:val="Normal"/>
    <w:link w:val="HTMLPreformattedChar"/>
    <w:rsid w:val="00F9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92EF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5C98-8C14-4E13-8B01-D957FE2E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3</cp:revision>
  <dcterms:created xsi:type="dcterms:W3CDTF">2010-12-13T18:41:00Z</dcterms:created>
  <dcterms:modified xsi:type="dcterms:W3CDTF">2010-12-13T18:42:00Z</dcterms:modified>
</cp:coreProperties>
</file>